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35C" w:rsidRDefault="005B335C" w:rsidP="005B3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«КЛЮЧЕВСКОЕ»</w:t>
      </w:r>
    </w:p>
    <w:p w:rsidR="005B335C" w:rsidRDefault="005B335C" w:rsidP="005B33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«КЛЮЧ»  МУНИЦИПАЛ  КЫЛДЫТЭТЛЭН   АДМИНИСТРАЦИЕЗ</w:t>
      </w:r>
    </w:p>
    <w:p w:rsidR="005B335C" w:rsidRDefault="005B335C" w:rsidP="005B3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35C" w:rsidRDefault="005B335C" w:rsidP="005B33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5B335C" w:rsidRDefault="005B335C" w:rsidP="005B33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19  ноября  2015 года                                                                                             №</w:t>
      </w:r>
      <w:r w:rsidR="008B63EF">
        <w:rPr>
          <w:rFonts w:ascii="Times New Roman" w:hAnsi="Times New Roman" w:cs="Times New Roman"/>
          <w:sz w:val="24"/>
          <w:szCs w:val="24"/>
        </w:rPr>
        <w:t xml:space="preserve"> 43</w:t>
      </w:r>
      <w:bookmarkStart w:id="0" w:name="_GoBack"/>
      <w:bookmarkEnd w:id="0"/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инвентаризации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средств, нематериальных активов,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материальных ценностей в Администрации </w:t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на 01.01.2016г.</w:t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35C" w:rsidRDefault="005B335C" w:rsidP="005B3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Руководствуясь Порядком проведения инвентаризации основных средств, нематериальных активов,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атериальных ценностей средств, регламентируемым Федеральным законом от 06.12.2011 года,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B3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402–ФЗ «О бухгалтерском учете», инструкцией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157-Н от 01.12.2010 года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Единого плана счетов бухгалтерского учета для органов государственной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власти (государственных органов),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» (Зарегистрировано в Минюсте РФ 10 апреля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 N 13742), приказ Министерства Финансов от 13.06.1995г. № 49 «Методическими указаниями по инвентаризации имущества и финансовых обязательств», в связи составлением годовой бухгалтерской отчетности на 1 января 2016 года.</w:t>
      </w:r>
    </w:p>
    <w:p w:rsidR="005B335C" w:rsidRDefault="005B335C" w:rsidP="005B33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B335C" w:rsidRDefault="005B335C" w:rsidP="005B33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ПРОВЕСТИ:</w:t>
      </w:r>
    </w:p>
    <w:p w:rsidR="005B335C" w:rsidRDefault="005B335C" w:rsidP="005B3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Инвентаризацию основных средств,  товарно-материальных ценностей,  находящиеся на балансе и числящихся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счетах у материально ответственных лиц  на 01 января 2016 года в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  Назначить комиссию  по  проведению инвентаризации:</w:t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Белослудцева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Людмила  Валентиновна</w:t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Василий  Александрович</w:t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Лекомцева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Зоя  Аркадьевна</w:t>
      </w: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Худякова  Нина  Борисовна</w:t>
      </w:r>
    </w:p>
    <w:p w:rsidR="005B335C" w:rsidRDefault="005B335C" w:rsidP="005B3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К инвентаризации приступить с 23 ноября 2015 года и окончить 24 ноября 2015 года. Материалы  по результатам инвентаризации сдать в отдел учета, отчетности и заработной платы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не позднее </w:t>
      </w:r>
      <w:r w:rsidR="008B63EF">
        <w:rPr>
          <w:rFonts w:ascii="Times New Roman" w:hAnsi="Times New Roman" w:cs="Times New Roman"/>
          <w:sz w:val="24"/>
          <w:szCs w:val="24"/>
        </w:rPr>
        <w:t>25  ноября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B63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335C" w:rsidRDefault="005B335C" w:rsidP="005B3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4.Отделу учета, отчетности и заработной платы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Нигматзяновой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 и Худяковой А.А.) проверить и сопоставить данные до 28 </w:t>
      </w:r>
      <w:r w:rsidR="008B63EF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B63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, подготовить предложения по отражению в учете результатов инвентаризации.</w:t>
      </w:r>
    </w:p>
    <w:p w:rsidR="005B335C" w:rsidRDefault="005B335C" w:rsidP="005B3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Результаты инвентаризации отр</w:t>
      </w:r>
      <w:r w:rsidR="008B63EF">
        <w:rPr>
          <w:rFonts w:ascii="Times New Roman" w:hAnsi="Times New Roman" w:cs="Times New Roman"/>
          <w:sz w:val="24"/>
          <w:szCs w:val="24"/>
        </w:rPr>
        <w:t>азить в бухгалтерском учете до 1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8B63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335C" w:rsidRDefault="005B335C" w:rsidP="005B3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Материально ответственным лицам до начала инвентаризации проверить наличие и состояние объектов основных средств и материальных запасов по местам их хранения, все поступившие основные средства и материальные ценности оприходованы, выбывшие – списаны, все первичные документы по ним сданы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>
        <w:rPr>
          <w:rFonts w:ascii="Times New Roman" w:hAnsi="Times New Roman" w:cs="Times New Roman"/>
          <w:sz w:val="24"/>
          <w:szCs w:val="24"/>
        </w:rPr>
        <w:t>, отчетности и заработной платы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</w:t>
      </w:r>
    </w:p>
    <w:p w:rsidR="005B335C" w:rsidRDefault="005B335C" w:rsidP="005B3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5C" w:rsidRDefault="005B335C" w:rsidP="005B3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</w:p>
    <w:p w:rsidR="006D78B1" w:rsidRDefault="00C514D7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19"/>
    <w:rsid w:val="002B1213"/>
    <w:rsid w:val="00320E1F"/>
    <w:rsid w:val="005B335C"/>
    <w:rsid w:val="008B63EF"/>
    <w:rsid w:val="009E3944"/>
    <w:rsid w:val="00C514D7"/>
    <w:rsid w:val="00D25F19"/>
    <w:rsid w:val="00DF2CA7"/>
    <w:rsid w:val="00E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3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3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2015-11-19T05:56:00Z</cp:lastPrinted>
  <dcterms:created xsi:type="dcterms:W3CDTF">2015-11-19T05:11:00Z</dcterms:created>
  <dcterms:modified xsi:type="dcterms:W3CDTF">2015-11-19T06:05:00Z</dcterms:modified>
</cp:coreProperties>
</file>